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13" w:rsidRDefault="00D65663" w:rsidP="00D6566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65663">
        <w:rPr>
          <w:rFonts w:ascii="Times New Roman" w:hAnsi="Times New Roman" w:cs="Times New Roman"/>
          <w:b/>
          <w:sz w:val="32"/>
          <w:szCs w:val="32"/>
          <w:lang w:val="ru-RU"/>
        </w:rPr>
        <w:t>Средства обучения и воспитания для инвалидов и лиц с ОВЗ</w:t>
      </w:r>
    </w:p>
    <w:p w:rsidR="00D65663" w:rsidRDefault="00D65663" w:rsidP="00D65663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65663" w:rsidRPr="00D65663" w:rsidRDefault="00D65663" w:rsidP="008362EE">
      <w:p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Средства обучения и воспитания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D65663" w:rsidRPr="00D65663" w:rsidRDefault="00D65663" w:rsidP="008362EE">
      <w:pPr>
        <w:spacing w:before="100" w:beforeAutospacing="1" w:after="100" w:afterAutospacing="1"/>
        <w:ind w:left="142" w:firstLine="709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Общепринятая современная типология подразделяет средства обучения на следующие виды: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Электронные образовательные ресурсы (образовательные мультимедиа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,</w:t>
      </w: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мультимедийные</w:t>
      </w:r>
      <w:proofErr w:type="spellEnd"/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учебники, сетевые образовательные ресурсы, </w:t>
      </w:r>
      <w:proofErr w:type="spellStart"/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мультимедийные</w:t>
      </w:r>
      <w:proofErr w:type="spellEnd"/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универсальные энциклопедии)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Наглядные 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пособия</w:t>
      </w: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(плакаты, карты настенные, иллюстрации настенные, магнитные доски)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Демонстрационные (гербарии, муляжи, макеты, стенды, модели в разрезе, модели демонстрационные)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D65663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Учебные приборы (компас, барометр, колбы и т.д.)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;</w:t>
      </w:r>
    </w:p>
    <w:p w:rsidR="00D65663" w:rsidRPr="0025554B" w:rsidRDefault="00D65663" w:rsidP="00D6566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D65663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Тренажеры и спортивное оборудование.</w:t>
      </w:r>
    </w:p>
    <w:p w:rsidR="00D65663" w:rsidRPr="0025554B" w:rsidRDefault="00D65663" w:rsidP="008362EE">
      <w:pPr>
        <w:spacing w:before="100" w:beforeAutospacing="1" w:after="100" w:afterAutospacing="1"/>
        <w:ind w:left="284" w:firstLine="567"/>
        <w:jc w:val="both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В </w:t>
      </w:r>
      <w:r w:rsidR="008362EE"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МБОУ СОШ №1 с. </w:t>
      </w:r>
      <w:proofErr w:type="spellStart"/>
      <w:r w:rsidR="008362EE"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Князе-Волконское</w:t>
      </w:r>
      <w:proofErr w:type="spellEnd"/>
      <w:r w:rsidR="008362EE"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</w:t>
      </w:r>
      <w:r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</w:t>
      </w:r>
      <w:r w:rsidR="008362EE" w:rsidRP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для детей с ОВЗ и умственной отсталостью используются печатные средства обучения, а именно учебники.</w:t>
      </w:r>
    </w:p>
    <w:p w:rsidR="0025554B" w:rsidRDefault="0025554B" w:rsidP="0025554B">
      <w:pPr>
        <w:spacing w:after="100" w:afterAutospacing="1"/>
        <w:ind w:firstLine="709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В</w:t>
      </w:r>
      <w:r w:rsidR="008362EE"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</w:t>
      </w:r>
    </w:p>
    <w:p w:rsidR="0025554B" w:rsidRDefault="008362EE" w:rsidP="0025554B">
      <w:pPr>
        <w:spacing w:after="100" w:afterAutospacing="1"/>
        <w:ind w:firstLine="709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1) с данным объектом связана информация, необходимая для развития внутреннего мира личности воспитанника; </w:t>
      </w:r>
    </w:p>
    <w:p w:rsidR="0025554B" w:rsidRDefault="008362EE" w:rsidP="0025554B">
      <w:pPr>
        <w:spacing w:after="100" w:afterAutospacing="1"/>
        <w:ind w:firstLine="709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2) информация об объекте выделена как предмет освоения в образной, наглядно-действенной или знаково-символьной (устной или письменной) форме;</w:t>
      </w:r>
    </w:p>
    <w:p w:rsidR="008362EE" w:rsidRPr="008362EE" w:rsidRDefault="008362EE" w:rsidP="0025554B">
      <w:pPr>
        <w:spacing w:after="100" w:afterAutospacing="1"/>
        <w:ind w:firstLine="709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3) объект вместе со своей информацией включен в общение и совместную деятельность воспитателя и воспитанников.</w:t>
      </w:r>
    </w:p>
    <w:p w:rsidR="008362EE" w:rsidRPr="008362EE" w:rsidRDefault="008362EE" w:rsidP="0025554B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  <w:t>1. Общение как средство воспитания</w:t>
      </w:r>
    </w:p>
    <w:p w:rsidR="008362EE" w:rsidRPr="008362EE" w:rsidRDefault="008362EE" w:rsidP="0025554B">
      <w:pPr>
        <w:spacing w:after="100" w:afterAutospacing="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а) </w:t>
      </w:r>
      <w:proofErr w:type="gramStart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непосредственное</w:t>
      </w:r>
      <w:proofErr w:type="gramEnd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, в форме прямых контактов учителя и обучающегося, индивидуальные беседы;</w:t>
      </w:r>
    </w:p>
    <w:p w:rsidR="008362EE" w:rsidRPr="008362EE" w:rsidRDefault="008362EE" w:rsidP="0025554B">
      <w:pPr>
        <w:spacing w:after="100" w:afterAutospacing="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proofErr w:type="gramStart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lastRenderedPageBreak/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</w:r>
      <w:proofErr w:type="gramEnd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Реализуется через классные часы, школьные праздники и мероприятия.</w:t>
      </w:r>
    </w:p>
    <w:p w:rsidR="008362EE" w:rsidRPr="008362EE" w:rsidRDefault="008362EE" w:rsidP="0025554B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  <w:t>2. Учение как средство воспитания</w:t>
      </w:r>
    </w:p>
    <w:p w:rsidR="008362EE" w:rsidRPr="008362EE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</w:t>
      </w:r>
      <w:proofErr w:type="gramStart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обучающихся</w:t>
      </w:r>
      <w:proofErr w:type="gramEnd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а) выясняют условия совместного выполнения задания;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б) организуют его взаимное обсуждение; в) фиксируют ход совместной работы;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 г) обсуждают полученные результаты;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proofErr w:type="spellStart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д</w:t>
      </w:r>
      <w:proofErr w:type="spellEnd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) оценивают успехи каждого;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е) утверждают самооценки членов группы;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е) совместно решают, как будут отчитываться о выполнения задания; </w:t>
      </w:r>
    </w:p>
    <w:p w:rsidR="008362EE" w:rsidRPr="008362EE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ж) проверяют и оценивают итоги совместно проделанной работы.</w:t>
      </w:r>
    </w:p>
    <w:p w:rsidR="008362EE" w:rsidRPr="008362EE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Личностно-развивающие возможности совместной учебной деятельности школьников повышаются при следующих условиях: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1) в ней должны быть воплощены отношения ответственной зависимости;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 xml:space="preserve">2) она должна быть социально ценной, значимой и интересной для детей; </w:t>
      </w:r>
    </w:p>
    <w:p w:rsidR="0025554B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lastRenderedPageBreak/>
        <w:t xml:space="preserve">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</w:t>
      </w:r>
    </w:p>
    <w:p w:rsidR="008362EE" w:rsidRPr="008362EE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сорадованием</w:t>
      </w:r>
      <w:proofErr w:type="spellEnd"/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» их успехам.</w:t>
      </w:r>
    </w:p>
    <w:p w:rsidR="008362EE" w:rsidRPr="008362EE" w:rsidRDefault="008362EE" w:rsidP="0025554B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b/>
          <w:color w:val="auto"/>
          <w:w w:val="100"/>
          <w:kern w:val="0"/>
          <w:sz w:val="28"/>
          <w:szCs w:val="28"/>
          <w:lang w:val="ru-RU" w:eastAsia="ru-RU"/>
        </w:rPr>
        <w:t>3. Труд как средство воспитания</w:t>
      </w:r>
    </w:p>
    <w:p w:rsidR="008362EE" w:rsidRPr="008362EE" w:rsidRDefault="008362EE" w:rsidP="0025554B">
      <w:pPr>
        <w:spacing w:after="100" w:afterAutospacing="1"/>
        <w:ind w:firstLine="85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  <w:r w:rsidR="0025554B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:</w:t>
      </w:r>
    </w:p>
    <w:p w:rsidR="008362EE" w:rsidRPr="008362EE" w:rsidRDefault="008362EE" w:rsidP="002555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дежурство по классу, школе;</w:t>
      </w:r>
    </w:p>
    <w:p w:rsidR="008362EE" w:rsidRPr="008362EE" w:rsidRDefault="008362EE" w:rsidP="002555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</w:pPr>
      <w:r w:rsidRPr="008362EE">
        <w:rPr>
          <w:rFonts w:ascii="Times New Roman" w:eastAsia="Times New Roman" w:hAnsi="Times New Roman" w:cs="Times New Roman"/>
          <w:color w:val="auto"/>
          <w:w w:val="100"/>
          <w:kern w:val="0"/>
          <w:sz w:val="28"/>
          <w:szCs w:val="28"/>
          <w:lang w:val="ru-RU" w:eastAsia="ru-RU"/>
        </w:rPr>
        <w:t>выполнение трудовых поручений</w:t>
      </w:r>
    </w:p>
    <w:p w:rsidR="00D65663" w:rsidRPr="00D65663" w:rsidRDefault="00D65663" w:rsidP="0025554B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555555"/>
          <w:w w:val="100"/>
          <w:kern w:val="0"/>
          <w:sz w:val="28"/>
          <w:szCs w:val="28"/>
          <w:lang w:val="ru-RU" w:eastAsia="ru-RU"/>
        </w:rPr>
      </w:pPr>
    </w:p>
    <w:p w:rsidR="00D65663" w:rsidRPr="00D65663" w:rsidRDefault="00D65663" w:rsidP="00D656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65663" w:rsidRPr="00D65663" w:rsidSect="00D6566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2EF4"/>
    <w:multiLevelType w:val="multilevel"/>
    <w:tmpl w:val="085C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B4C57"/>
    <w:multiLevelType w:val="multilevel"/>
    <w:tmpl w:val="CA6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663"/>
    <w:rsid w:val="0025554B"/>
    <w:rsid w:val="003E7633"/>
    <w:rsid w:val="005E7F13"/>
    <w:rsid w:val="00660C37"/>
    <w:rsid w:val="008362EE"/>
    <w:rsid w:val="00B32101"/>
    <w:rsid w:val="00C66E94"/>
    <w:rsid w:val="00CE3DDF"/>
    <w:rsid w:val="00D550FF"/>
    <w:rsid w:val="00D6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9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  <w:style w:type="paragraph" w:styleId="a6">
    <w:name w:val="Normal (Web)"/>
    <w:basedOn w:val="a"/>
    <w:uiPriority w:val="99"/>
    <w:semiHidden/>
    <w:unhideWhenUsed/>
    <w:rsid w:val="00D656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w w:val="100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2023-07-06T23:24:00Z</dcterms:created>
  <dcterms:modified xsi:type="dcterms:W3CDTF">2023-07-06T23:52:00Z</dcterms:modified>
</cp:coreProperties>
</file>